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76DB6" w14:textId="4780579E" w:rsidR="002E6E48" w:rsidRDefault="001B6A60" w:rsidP="00CE48DE">
      <w:pPr>
        <w:jc w:val="center"/>
        <w:rPr>
          <w:rFonts w:ascii="Times New Roman" w:hAnsi="Times New Roman" w:cs="Times New Roman"/>
          <w:b/>
          <w:bCs/>
          <w:sz w:val="40"/>
          <w:szCs w:val="40"/>
        </w:rPr>
      </w:pPr>
      <w:r>
        <w:rPr>
          <w:rFonts w:ascii="Times New Roman" w:hAnsi="Times New Roman" w:cs="Times New Roman"/>
          <w:b/>
          <w:bCs/>
          <w:sz w:val="40"/>
          <w:szCs w:val="40"/>
        </w:rPr>
        <w:t>*Insert School Name*</w:t>
      </w:r>
      <w:r w:rsidR="00CE48DE">
        <w:rPr>
          <w:rFonts w:ascii="Times New Roman" w:hAnsi="Times New Roman" w:cs="Times New Roman"/>
          <w:b/>
          <w:bCs/>
          <w:sz w:val="40"/>
          <w:szCs w:val="40"/>
        </w:rPr>
        <w:t xml:space="preserve"> Transgender &amp; Non-Binary FAQs</w:t>
      </w:r>
    </w:p>
    <w:p w14:paraId="684A80E7" w14:textId="0D40191A" w:rsidR="00CE48DE" w:rsidRDefault="00CE48DE" w:rsidP="00CE48DE">
      <w:pPr>
        <w:rPr>
          <w:rFonts w:ascii="Times New Roman" w:hAnsi="Times New Roman" w:cs="Times New Roman"/>
          <w:b/>
          <w:bCs/>
          <w:sz w:val="40"/>
          <w:szCs w:val="40"/>
        </w:rPr>
      </w:pPr>
    </w:p>
    <w:p w14:paraId="6F0FC599" w14:textId="5D44CA0C" w:rsidR="00CE48DE" w:rsidRDefault="00CE48DE" w:rsidP="00CE48DE">
      <w:pPr>
        <w:rPr>
          <w:rFonts w:ascii="Times New Roman" w:hAnsi="Times New Roman" w:cs="Times New Roman"/>
          <w:b/>
          <w:bCs/>
          <w:sz w:val="24"/>
          <w:szCs w:val="24"/>
        </w:rPr>
      </w:pPr>
      <w:r>
        <w:rPr>
          <w:rFonts w:ascii="Times New Roman" w:hAnsi="Times New Roman" w:cs="Times New Roman"/>
          <w:b/>
          <w:bCs/>
          <w:sz w:val="24"/>
          <w:szCs w:val="24"/>
        </w:rPr>
        <w:t>When I refer to the student in the past, before they came out, which name and pronouns do I use:</w:t>
      </w:r>
    </w:p>
    <w:p w14:paraId="148DD223" w14:textId="5ACCE315" w:rsidR="00CE48DE" w:rsidRDefault="00CE48DE" w:rsidP="00CE48DE">
      <w:pPr>
        <w:rPr>
          <w:rFonts w:ascii="Times New Roman" w:hAnsi="Times New Roman" w:cs="Times New Roman"/>
          <w:sz w:val="24"/>
          <w:szCs w:val="24"/>
        </w:rPr>
      </w:pPr>
      <w:r>
        <w:rPr>
          <w:rFonts w:ascii="Times New Roman" w:hAnsi="Times New Roman" w:cs="Times New Roman"/>
          <w:sz w:val="24"/>
          <w:szCs w:val="24"/>
        </w:rPr>
        <w:t xml:space="preserve">Each transgender and gender non-conforming student will have different circumstances, but if they are out at school and to their friends and family, you </w:t>
      </w:r>
      <w:r w:rsidRPr="00CE48DE">
        <w:rPr>
          <w:rFonts w:ascii="Times New Roman" w:hAnsi="Times New Roman" w:cs="Times New Roman"/>
          <w:b/>
          <w:bCs/>
          <w:sz w:val="24"/>
          <w:szCs w:val="24"/>
          <w:u w:val="single"/>
        </w:rPr>
        <w:t>ALWAYS</w:t>
      </w:r>
      <w:r w:rsidRPr="00CE48DE">
        <w:rPr>
          <w:rFonts w:ascii="Times New Roman" w:hAnsi="Times New Roman" w:cs="Times New Roman"/>
          <w:b/>
          <w:bCs/>
          <w:sz w:val="24"/>
          <w:szCs w:val="24"/>
        </w:rPr>
        <w:t xml:space="preserve"> </w:t>
      </w:r>
      <w:r>
        <w:rPr>
          <w:rFonts w:ascii="Times New Roman" w:hAnsi="Times New Roman" w:cs="Times New Roman"/>
          <w:sz w:val="24"/>
          <w:szCs w:val="24"/>
        </w:rPr>
        <w:t xml:space="preserve">refer to them using their </w:t>
      </w:r>
      <w:r w:rsidR="007C0B72">
        <w:rPr>
          <w:rFonts w:ascii="Times New Roman" w:hAnsi="Times New Roman" w:cs="Times New Roman"/>
          <w:sz w:val="24"/>
          <w:szCs w:val="24"/>
        </w:rPr>
        <w:t>chosen</w:t>
      </w:r>
      <w:r>
        <w:rPr>
          <w:rFonts w:ascii="Times New Roman" w:hAnsi="Times New Roman" w:cs="Times New Roman"/>
          <w:sz w:val="24"/>
          <w:szCs w:val="24"/>
        </w:rPr>
        <w:t xml:space="preserve"> name and pronouns.</w:t>
      </w:r>
    </w:p>
    <w:p w14:paraId="70DB2824" w14:textId="229FE7D0" w:rsidR="00CE48DE" w:rsidRDefault="00CE48DE" w:rsidP="00CE48DE">
      <w:pPr>
        <w:rPr>
          <w:rFonts w:ascii="Times New Roman" w:hAnsi="Times New Roman" w:cs="Times New Roman"/>
          <w:sz w:val="24"/>
          <w:szCs w:val="24"/>
        </w:rPr>
      </w:pPr>
    </w:p>
    <w:p w14:paraId="6B8CDE6B" w14:textId="05F7B2B6" w:rsidR="00CE48DE" w:rsidRDefault="00CE48DE" w:rsidP="00CE48DE">
      <w:pPr>
        <w:rPr>
          <w:rFonts w:ascii="Times New Roman" w:hAnsi="Times New Roman" w:cs="Times New Roman"/>
          <w:b/>
          <w:bCs/>
          <w:sz w:val="24"/>
          <w:szCs w:val="24"/>
        </w:rPr>
      </w:pPr>
      <w:r>
        <w:rPr>
          <w:rFonts w:ascii="Times New Roman" w:hAnsi="Times New Roman" w:cs="Times New Roman"/>
          <w:b/>
          <w:bCs/>
          <w:sz w:val="24"/>
          <w:szCs w:val="24"/>
        </w:rPr>
        <w:t>What happens if I mess up:</w:t>
      </w:r>
    </w:p>
    <w:p w14:paraId="61C29AC6" w14:textId="21DA0055" w:rsidR="00CE48DE" w:rsidRDefault="00CE48DE" w:rsidP="00CE48DE">
      <w:pPr>
        <w:rPr>
          <w:rFonts w:ascii="Times New Roman" w:hAnsi="Times New Roman" w:cs="Times New Roman"/>
          <w:sz w:val="24"/>
          <w:szCs w:val="24"/>
        </w:rPr>
      </w:pPr>
      <w:r>
        <w:rPr>
          <w:rFonts w:ascii="Times New Roman" w:hAnsi="Times New Roman" w:cs="Times New Roman"/>
          <w:sz w:val="24"/>
          <w:szCs w:val="24"/>
        </w:rPr>
        <w:t>Don’t be sorry, be better. If you misgender a student or use their dead</w:t>
      </w:r>
      <w:r w:rsidR="007C0B72">
        <w:rPr>
          <w:rFonts w:ascii="Times New Roman" w:hAnsi="Times New Roman" w:cs="Times New Roman"/>
          <w:sz w:val="24"/>
          <w:szCs w:val="24"/>
        </w:rPr>
        <w:t xml:space="preserve"> </w:t>
      </w:r>
      <w:r>
        <w:rPr>
          <w:rFonts w:ascii="Times New Roman" w:hAnsi="Times New Roman" w:cs="Times New Roman"/>
          <w:sz w:val="24"/>
          <w:szCs w:val="24"/>
        </w:rPr>
        <w:t xml:space="preserve">name in class, apologize then and there, and don’t do it again. When you over-apologize, you create an awkward situation for </w:t>
      </w:r>
      <w:r w:rsidR="007C0B72">
        <w:rPr>
          <w:rFonts w:ascii="Times New Roman" w:hAnsi="Times New Roman" w:cs="Times New Roman"/>
          <w:sz w:val="24"/>
          <w:szCs w:val="24"/>
        </w:rPr>
        <w:t>the</w:t>
      </w:r>
      <w:r>
        <w:rPr>
          <w:rFonts w:ascii="Times New Roman" w:hAnsi="Times New Roman" w:cs="Times New Roman"/>
          <w:sz w:val="24"/>
          <w:szCs w:val="24"/>
        </w:rPr>
        <w:t xml:space="preserve"> student</w:t>
      </w:r>
      <w:r w:rsidR="007C0B72">
        <w:rPr>
          <w:rFonts w:ascii="Times New Roman" w:hAnsi="Times New Roman" w:cs="Times New Roman"/>
          <w:sz w:val="24"/>
          <w:szCs w:val="24"/>
        </w:rPr>
        <w:t>,</w:t>
      </w:r>
      <w:r>
        <w:rPr>
          <w:rFonts w:ascii="Times New Roman" w:hAnsi="Times New Roman" w:cs="Times New Roman"/>
          <w:sz w:val="24"/>
          <w:szCs w:val="24"/>
        </w:rPr>
        <w:t xml:space="preserve"> where they </w:t>
      </w:r>
      <w:r w:rsidR="007C0B72">
        <w:rPr>
          <w:rFonts w:ascii="Times New Roman" w:hAnsi="Times New Roman" w:cs="Times New Roman"/>
          <w:sz w:val="24"/>
          <w:szCs w:val="24"/>
        </w:rPr>
        <w:t>are expected to</w:t>
      </w:r>
      <w:r>
        <w:rPr>
          <w:rFonts w:ascii="Times New Roman" w:hAnsi="Times New Roman" w:cs="Times New Roman"/>
          <w:sz w:val="24"/>
          <w:szCs w:val="24"/>
        </w:rPr>
        <w:t xml:space="preserve"> assuage your guilt or feel awkward that you’re putting them on the spot. </w:t>
      </w:r>
      <w:r w:rsidRPr="007C0B72">
        <w:rPr>
          <w:rFonts w:ascii="Times New Roman" w:hAnsi="Times New Roman" w:cs="Times New Roman"/>
          <w:i/>
          <w:iCs/>
          <w:sz w:val="24"/>
          <w:szCs w:val="24"/>
        </w:rPr>
        <w:t>Don’t make it about you</w:t>
      </w:r>
      <w:r>
        <w:rPr>
          <w:rFonts w:ascii="Times New Roman" w:hAnsi="Times New Roman" w:cs="Times New Roman"/>
          <w:sz w:val="24"/>
          <w:szCs w:val="24"/>
        </w:rPr>
        <w:t>.</w:t>
      </w:r>
    </w:p>
    <w:p w14:paraId="1EA65D6B" w14:textId="77777777" w:rsidR="00CE48DE" w:rsidRDefault="00CE48DE" w:rsidP="00CE48DE">
      <w:pPr>
        <w:rPr>
          <w:rFonts w:ascii="Times New Roman" w:hAnsi="Times New Roman" w:cs="Times New Roman"/>
          <w:sz w:val="24"/>
          <w:szCs w:val="24"/>
        </w:rPr>
      </w:pPr>
    </w:p>
    <w:p w14:paraId="55AC5CCB" w14:textId="11EF7DB6" w:rsidR="00CE48DE" w:rsidRDefault="00CE48DE" w:rsidP="00CE48DE">
      <w:pPr>
        <w:rPr>
          <w:rFonts w:ascii="Times New Roman" w:hAnsi="Times New Roman" w:cs="Times New Roman"/>
          <w:b/>
          <w:bCs/>
          <w:sz w:val="24"/>
          <w:szCs w:val="24"/>
        </w:rPr>
      </w:pPr>
      <w:r>
        <w:rPr>
          <w:rFonts w:ascii="Times New Roman" w:hAnsi="Times New Roman" w:cs="Times New Roman"/>
          <w:b/>
          <w:bCs/>
          <w:sz w:val="24"/>
          <w:szCs w:val="24"/>
        </w:rPr>
        <w:t xml:space="preserve">Why are pronouns </w:t>
      </w:r>
      <w:r w:rsidR="00EC6A7D">
        <w:rPr>
          <w:rFonts w:ascii="Times New Roman" w:hAnsi="Times New Roman" w:cs="Times New Roman"/>
          <w:b/>
          <w:bCs/>
          <w:sz w:val="24"/>
          <w:szCs w:val="24"/>
        </w:rPr>
        <w:t>SO</w:t>
      </w:r>
      <w:r>
        <w:rPr>
          <w:rFonts w:ascii="Times New Roman" w:hAnsi="Times New Roman" w:cs="Times New Roman"/>
          <w:b/>
          <w:bCs/>
          <w:sz w:val="24"/>
          <w:szCs w:val="24"/>
        </w:rPr>
        <w:t xml:space="preserve"> important:</w:t>
      </w:r>
    </w:p>
    <w:p w14:paraId="0A8F93DD" w14:textId="2B62806E" w:rsidR="00CE48DE" w:rsidRDefault="00CE48DE" w:rsidP="00CE48DE">
      <w:pPr>
        <w:rPr>
          <w:rFonts w:ascii="Times New Roman" w:hAnsi="Times New Roman" w:cs="Times New Roman"/>
          <w:sz w:val="24"/>
          <w:szCs w:val="24"/>
        </w:rPr>
      </w:pPr>
      <w:r>
        <w:rPr>
          <w:rFonts w:ascii="Times New Roman" w:hAnsi="Times New Roman" w:cs="Times New Roman"/>
          <w:sz w:val="24"/>
          <w:szCs w:val="24"/>
        </w:rPr>
        <w:t xml:space="preserve">When </w:t>
      </w:r>
      <w:r w:rsidR="007C0B72">
        <w:rPr>
          <w:rFonts w:ascii="Times New Roman" w:hAnsi="Times New Roman" w:cs="Times New Roman"/>
          <w:sz w:val="24"/>
          <w:szCs w:val="24"/>
        </w:rPr>
        <w:t xml:space="preserve">some </w:t>
      </w:r>
      <w:r>
        <w:rPr>
          <w:rFonts w:ascii="Times New Roman" w:hAnsi="Times New Roman" w:cs="Times New Roman"/>
          <w:sz w:val="24"/>
          <w:szCs w:val="24"/>
        </w:rPr>
        <w:t xml:space="preserve">transgender and gender non-conforming individuals are misgendered (called by the wrong name or pronouns), </w:t>
      </w:r>
      <w:r w:rsidR="00EC6A7D">
        <w:rPr>
          <w:rFonts w:ascii="Times New Roman" w:hAnsi="Times New Roman" w:cs="Times New Roman"/>
          <w:sz w:val="24"/>
          <w:szCs w:val="24"/>
        </w:rPr>
        <w:t xml:space="preserve">they internalize the slight as a fault of theirs instead of a mistake on the part of the speaker. This internalization can lead to feeling like their gender identity has been invalidated, making them feel unsafe in your class, the school, or even </w:t>
      </w:r>
      <w:r w:rsidR="007C0B72">
        <w:rPr>
          <w:rFonts w:ascii="Times New Roman" w:hAnsi="Times New Roman" w:cs="Times New Roman"/>
          <w:sz w:val="24"/>
          <w:szCs w:val="24"/>
        </w:rPr>
        <w:t xml:space="preserve">in </w:t>
      </w:r>
      <w:r w:rsidR="00EC6A7D">
        <w:rPr>
          <w:rFonts w:ascii="Times New Roman" w:hAnsi="Times New Roman" w:cs="Times New Roman"/>
          <w:sz w:val="24"/>
          <w:szCs w:val="24"/>
        </w:rPr>
        <w:t xml:space="preserve">their </w:t>
      </w:r>
      <w:r w:rsidR="007C0B72">
        <w:rPr>
          <w:rFonts w:ascii="Times New Roman" w:hAnsi="Times New Roman" w:cs="Times New Roman"/>
          <w:sz w:val="24"/>
          <w:szCs w:val="24"/>
        </w:rPr>
        <w:t xml:space="preserve">own </w:t>
      </w:r>
      <w:r w:rsidR="00EC6A7D">
        <w:rPr>
          <w:rFonts w:ascii="Times New Roman" w:hAnsi="Times New Roman" w:cs="Times New Roman"/>
          <w:sz w:val="24"/>
          <w:szCs w:val="24"/>
        </w:rPr>
        <w:t>bodies. Correct pronoun use creates a safe learning environment for all learners.</w:t>
      </w:r>
    </w:p>
    <w:p w14:paraId="53AA33AE" w14:textId="438D8356" w:rsidR="00EC6A7D" w:rsidRDefault="00EC6A7D" w:rsidP="00CE48DE">
      <w:pPr>
        <w:rPr>
          <w:rFonts w:ascii="Times New Roman" w:hAnsi="Times New Roman" w:cs="Times New Roman"/>
          <w:sz w:val="24"/>
          <w:szCs w:val="24"/>
        </w:rPr>
      </w:pPr>
    </w:p>
    <w:p w14:paraId="26F44E04" w14:textId="32DA291C" w:rsidR="00EC6A7D" w:rsidRDefault="00EC6A7D" w:rsidP="00CE48DE">
      <w:pPr>
        <w:rPr>
          <w:rFonts w:ascii="Times New Roman" w:hAnsi="Times New Roman" w:cs="Times New Roman"/>
          <w:b/>
          <w:bCs/>
          <w:sz w:val="24"/>
          <w:szCs w:val="24"/>
        </w:rPr>
      </w:pPr>
      <w:r>
        <w:rPr>
          <w:rFonts w:ascii="Times New Roman" w:hAnsi="Times New Roman" w:cs="Times New Roman"/>
          <w:b/>
          <w:bCs/>
          <w:sz w:val="24"/>
          <w:szCs w:val="24"/>
        </w:rPr>
        <w:t>Aren’t they/them/theirs plural pronouns:</w:t>
      </w:r>
    </w:p>
    <w:p w14:paraId="52224234" w14:textId="1FA9C3DF" w:rsidR="00EC6A7D" w:rsidRDefault="00EC6A7D" w:rsidP="00CE48DE">
      <w:pPr>
        <w:rPr>
          <w:rFonts w:ascii="Times New Roman" w:hAnsi="Times New Roman" w:cs="Times New Roman"/>
          <w:b/>
          <w:bCs/>
          <w:sz w:val="24"/>
          <w:szCs w:val="24"/>
        </w:rPr>
      </w:pPr>
      <w:r>
        <w:rPr>
          <w:rFonts w:ascii="Times New Roman" w:hAnsi="Times New Roman" w:cs="Times New Roman"/>
          <w:sz w:val="24"/>
          <w:szCs w:val="24"/>
        </w:rPr>
        <w:t xml:space="preserve">In 2019, Merriam-Webster picked </w:t>
      </w:r>
      <w:r>
        <w:rPr>
          <w:rFonts w:ascii="Times New Roman" w:hAnsi="Times New Roman" w:cs="Times New Roman"/>
          <w:b/>
          <w:bCs/>
          <w:sz w:val="24"/>
          <w:szCs w:val="24"/>
        </w:rPr>
        <w:t xml:space="preserve">singular “they” </w:t>
      </w:r>
      <w:r>
        <w:rPr>
          <w:rFonts w:ascii="Times New Roman" w:hAnsi="Times New Roman" w:cs="Times New Roman"/>
          <w:sz w:val="24"/>
          <w:szCs w:val="24"/>
        </w:rPr>
        <w:t>as the word of the year. They/them/theirs pronouns have been used in the singular tense since before the 19</w:t>
      </w:r>
      <w:r w:rsidRPr="00EC6A7D">
        <w:rPr>
          <w:rFonts w:ascii="Times New Roman" w:hAnsi="Times New Roman" w:cs="Times New Roman"/>
          <w:sz w:val="24"/>
          <w:szCs w:val="24"/>
          <w:vertAlign w:val="superscript"/>
        </w:rPr>
        <w:t>th</w:t>
      </w:r>
      <w:r>
        <w:rPr>
          <w:rFonts w:ascii="Times New Roman" w:hAnsi="Times New Roman" w:cs="Times New Roman"/>
          <w:sz w:val="24"/>
          <w:szCs w:val="24"/>
        </w:rPr>
        <w:t xml:space="preserve"> century and are generally used by people who identify as non-binary or gender non-conforming. If you need additional assistance in learning to appropriately use they/them/theirs or other less common pronouns when addressing a student, ask Jesse Mercer for resources. </w:t>
      </w:r>
      <w:r>
        <w:rPr>
          <w:rFonts w:ascii="Times New Roman" w:hAnsi="Times New Roman" w:cs="Times New Roman"/>
          <w:b/>
          <w:bCs/>
          <w:sz w:val="24"/>
          <w:szCs w:val="24"/>
        </w:rPr>
        <w:t xml:space="preserve">DO NOT SAY THAT THE STUDENT’S PRONOUNS ARE </w:t>
      </w:r>
      <w:r w:rsidR="007C0B72">
        <w:rPr>
          <w:rFonts w:ascii="Times New Roman" w:hAnsi="Times New Roman" w:cs="Times New Roman"/>
          <w:b/>
          <w:bCs/>
          <w:sz w:val="24"/>
          <w:szCs w:val="24"/>
        </w:rPr>
        <w:t>“</w:t>
      </w:r>
      <w:r>
        <w:rPr>
          <w:rFonts w:ascii="Times New Roman" w:hAnsi="Times New Roman" w:cs="Times New Roman"/>
          <w:b/>
          <w:bCs/>
          <w:sz w:val="24"/>
          <w:szCs w:val="24"/>
        </w:rPr>
        <w:t>TOO HARD</w:t>
      </w:r>
      <w:r w:rsidR="007C0B72">
        <w:rPr>
          <w:rFonts w:ascii="Times New Roman" w:hAnsi="Times New Roman" w:cs="Times New Roman"/>
          <w:b/>
          <w:bCs/>
          <w:sz w:val="24"/>
          <w:szCs w:val="24"/>
        </w:rPr>
        <w:t>”</w:t>
      </w:r>
      <w:r>
        <w:rPr>
          <w:rFonts w:ascii="Times New Roman" w:hAnsi="Times New Roman" w:cs="Times New Roman"/>
          <w:b/>
          <w:bCs/>
          <w:sz w:val="24"/>
          <w:szCs w:val="24"/>
        </w:rPr>
        <w:t xml:space="preserve"> OR THAT </w:t>
      </w:r>
      <w:r w:rsidR="007C0B72">
        <w:rPr>
          <w:rFonts w:ascii="Times New Roman" w:hAnsi="Times New Roman" w:cs="Times New Roman"/>
          <w:b/>
          <w:bCs/>
          <w:sz w:val="24"/>
          <w:szCs w:val="24"/>
        </w:rPr>
        <w:t>“</w:t>
      </w:r>
      <w:r>
        <w:rPr>
          <w:rFonts w:ascii="Times New Roman" w:hAnsi="Times New Roman" w:cs="Times New Roman"/>
          <w:b/>
          <w:bCs/>
          <w:sz w:val="24"/>
          <w:szCs w:val="24"/>
        </w:rPr>
        <w:t>YOU’RE TRYING YOUR BEST.</w:t>
      </w:r>
      <w:r w:rsidR="007C0B72">
        <w:rPr>
          <w:rFonts w:ascii="Times New Roman" w:hAnsi="Times New Roman" w:cs="Times New Roman"/>
          <w:b/>
          <w:bCs/>
          <w:sz w:val="24"/>
          <w:szCs w:val="24"/>
        </w:rPr>
        <w:t>”</w:t>
      </w:r>
    </w:p>
    <w:p w14:paraId="4ECC1149" w14:textId="05BFFE1B" w:rsidR="007C0B72" w:rsidRDefault="007C0B72" w:rsidP="00CE48DE">
      <w:pPr>
        <w:rPr>
          <w:rFonts w:ascii="Times New Roman" w:hAnsi="Times New Roman" w:cs="Times New Roman"/>
          <w:b/>
          <w:bCs/>
          <w:sz w:val="24"/>
          <w:szCs w:val="24"/>
        </w:rPr>
      </w:pPr>
    </w:p>
    <w:p w14:paraId="31840A75" w14:textId="4F572A6A" w:rsidR="007C0B72" w:rsidRDefault="007C0B72" w:rsidP="00CE48DE">
      <w:pPr>
        <w:rPr>
          <w:rFonts w:ascii="Times New Roman" w:hAnsi="Times New Roman" w:cs="Times New Roman"/>
          <w:b/>
          <w:bCs/>
          <w:sz w:val="24"/>
          <w:szCs w:val="24"/>
        </w:rPr>
      </w:pPr>
      <w:r>
        <w:rPr>
          <w:rFonts w:ascii="Times New Roman" w:hAnsi="Times New Roman" w:cs="Times New Roman"/>
          <w:b/>
          <w:bCs/>
          <w:sz w:val="24"/>
          <w:szCs w:val="24"/>
        </w:rPr>
        <w:t>How can I be more supportive in my classroom, even if none of my students identify as transgender or non-binary?</w:t>
      </w:r>
    </w:p>
    <w:p w14:paraId="5E0308AF" w14:textId="447611D6" w:rsidR="007C0B72" w:rsidRPr="007C0B72" w:rsidRDefault="007C0B72" w:rsidP="00CE48DE">
      <w:pPr>
        <w:rPr>
          <w:rFonts w:ascii="Times New Roman" w:hAnsi="Times New Roman" w:cs="Times New Roman"/>
          <w:sz w:val="24"/>
          <w:szCs w:val="24"/>
        </w:rPr>
      </w:pPr>
      <w:r>
        <w:rPr>
          <w:rFonts w:ascii="Times New Roman" w:hAnsi="Times New Roman" w:cs="Times New Roman"/>
          <w:sz w:val="24"/>
          <w:szCs w:val="24"/>
        </w:rPr>
        <w:lastRenderedPageBreak/>
        <w:t xml:space="preserve">It is impossible to know if somebody identifies as transgender or gender non-conforming just by looking at them—many individuals are not out, while others pass as cisgender (gender assigned at birth matches gender identity). As an ally, you can incorporate gender neutral routines into your class time—so instead of saying “boys and girls,” you could say “students” or “scholars—add visible representations of solidarity (safe space stickers, transgender flags, etc.) to your classroom, or ask students to say their pronouns </w:t>
      </w:r>
      <w:r w:rsidR="000163A4">
        <w:rPr>
          <w:rFonts w:ascii="Times New Roman" w:hAnsi="Times New Roman" w:cs="Times New Roman"/>
          <w:sz w:val="24"/>
          <w:szCs w:val="24"/>
        </w:rPr>
        <w:t>during introductions</w:t>
      </w:r>
      <w:r>
        <w:rPr>
          <w:rFonts w:ascii="Times New Roman" w:hAnsi="Times New Roman" w:cs="Times New Roman"/>
          <w:sz w:val="24"/>
          <w:szCs w:val="24"/>
        </w:rPr>
        <w:t xml:space="preserve"> at the beginning of every quarter. </w:t>
      </w:r>
      <w:r w:rsidR="000163A4">
        <w:rPr>
          <w:rFonts w:ascii="Times New Roman" w:hAnsi="Times New Roman" w:cs="Times New Roman"/>
          <w:sz w:val="24"/>
          <w:szCs w:val="24"/>
        </w:rPr>
        <w:t>Explaining pronouns gives students tools to be respectful for when they interact with transgender and gender non-conforming folx and an understanding of what pronouns are and how they function in a sentence. Also, adding your pronouns to your email signature can designate you as a safe person for LGBTQIA+ students and individuals.</w:t>
      </w:r>
    </w:p>
    <w:p w14:paraId="7667DA61" w14:textId="009717B0" w:rsidR="00EC6A7D" w:rsidRDefault="00EC6A7D" w:rsidP="00CE48DE">
      <w:pPr>
        <w:rPr>
          <w:rFonts w:ascii="Times New Roman" w:hAnsi="Times New Roman" w:cs="Times New Roman"/>
          <w:sz w:val="24"/>
          <w:szCs w:val="24"/>
        </w:rPr>
      </w:pPr>
      <w:r>
        <w:rPr>
          <w:rFonts w:ascii="Times New Roman" w:hAnsi="Times New Roman" w:cs="Times New Roman"/>
          <w:sz w:val="24"/>
          <w:szCs w:val="24"/>
        </w:rPr>
        <w:t xml:space="preserve"> </w:t>
      </w:r>
    </w:p>
    <w:p w14:paraId="2FF4080C" w14:textId="7FB0D881" w:rsidR="000163A4" w:rsidRDefault="000163A4" w:rsidP="00FD3F00">
      <w:pPr>
        <w:rPr>
          <w:rFonts w:ascii="Times New Roman" w:hAnsi="Times New Roman" w:cs="Times New Roman"/>
          <w:b/>
          <w:bCs/>
          <w:sz w:val="24"/>
          <w:szCs w:val="24"/>
        </w:rPr>
      </w:pPr>
      <w:r>
        <w:rPr>
          <w:rFonts w:ascii="Times New Roman" w:hAnsi="Times New Roman" w:cs="Times New Roman"/>
          <w:b/>
          <w:bCs/>
          <w:sz w:val="24"/>
          <w:szCs w:val="24"/>
        </w:rPr>
        <w:t>What are the rules around bathrooms?</w:t>
      </w:r>
    </w:p>
    <w:p w14:paraId="3E6EC7E5" w14:textId="3DAA1FB3" w:rsidR="00FD3F00" w:rsidRPr="00FD3F00" w:rsidRDefault="00FD3F00" w:rsidP="00FD3F00">
      <w:pPr>
        <w:rPr>
          <w:rFonts w:ascii="Times New Roman" w:hAnsi="Times New Roman" w:cs="Times New Roman"/>
          <w:sz w:val="24"/>
          <w:szCs w:val="24"/>
        </w:rPr>
      </w:pPr>
      <w:r>
        <w:rPr>
          <w:rFonts w:ascii="Times New Roman" w:hAnsi="Times New Roman" w:cs="Times New Roman"/>
          <w:b/>
          <w:bCs/>
          <w:sz w:val="24"/>
          <w:szCs w:val="24"/>
        </w:rPr>
        <w:t>*</w:t>
      </w:r>
      <w:r>
        <w:rPr>
          <w:rFonts w:ascii="Times New Roman" w:hAnsi="Times New Roman" w:cs="Times New Roman"/>
          <w:sz w:val="24"/>
          <w:szCs w:val="24"/>
        </w:rPr>
        <w:t>Insert school district policies*</w:t>
      </w:r>
    </w:p>
    <w:p w14:paraId="7AECBD1E" w14:textId="5D2D7378" w:rsidR="000163A4" w:rsidRDefault="000163A4" w:rsidP="000163A4">
      <w:pPr>
        <w:rPr>
          <w:rFonts w:ascii="Times New Roman" w:hAnsi="Times New Roman" w:cs="Times New Roman"/>
          <w:sz w:val="24"/>
          <w:szCs w:val="24"/>
        </w:rPr>
      </w:pPr>
    </w:p>
    <w:p w14:paraId="269BF2D4" w14:textId="77777777" w:rsidR="00FD3F00" w:rsidRDefault="000163A4" w:rsidP="00FD3F00">
      <w:pPr>
        <w:rPr>
          <w:rFonts w:ascii="Times New Roman" w:hAnsi="Times New Roman" w:cs="Times New Roman"/>
          <w:b/>
          <w:bCs/>
          <w:sz w:val="24"/>
          <w:szCs w:val="24"/>
        </w:rPr>
      </w:pPr>
      <w:r>
        <w:rPr>
          <w:rFonts w:ascii="Times New Roman" w:hAnsi="Times New Roman" w:cs="Times New Roman"/>
          <w:b/>
          <w:bCs/>
          <w:sz w:val="24"/>
          <w:szCs w:val="24"/>
        </w:rPr>
        <w:t>What are the rules around dress code?</w:t>
      </w:r>
    </w:p>
    <w:p w14:paraId="2C53632C" w14:textId="1B67E526" w:rsidR="000163A4" w:rsidRPr="00FD3F00" w:rsidRDefault="00FD3F00" w:rsidP="00FD3F00">
      <w:pPr>
        <w:rPr>
          <w:rFonts w:ascii="Times New Roman" w:hAnsi="Times New Roman" w:cs="Times New Roman"/>
          <w:b/>
          <w:bCs/>
          <w:sz w:val="24"/>
          <w:szCs w:val="24"/>
        </w:rPr>
      </w:pPr>
      <w:r>
        <w:rPr>
          <w:rFonts w:ascii="Times New Roman" w:hAnsi="Times New Roman" w:cs="Times New Roman"/>
          <w:sz w:val="24"/>
          <w:szCs w:val="24"/>
        </w:rPr>
        <w:t xml:space="preserve">*Insert school district policies* </w:t>
      </w:r>
    </w:p>
    <w:p w14:paraId="670768BD" w14:textId="0BC87187" w:rsidR="000163A4" w:rsidRDefault="000163A4" w:rsidP="000163A4">
      <w:pPr>
        <w:rPr>
          <w:rFonts w:ascii="Times New Roman" w:hAnsi="Times New Roman" w:cs="Times New Roman"/>
          <w:sz w:val="24"/>
          <w:szCs w:val="24"/>
        </w:rPr>
      </w:pPr>
    </w:p>
    <w:p w14:paraId="783DB8BA" w14:textId="7AFF4977" w:rsidR="00CB568D" w:rsidRDefault="000163A4" w:rsidP="00FD3F00">
      <w:pPr>
        <w:rPr>
          <w:rFonts w:ascii="Times New Roman" w:hAnsi="Times New Roman" w:cs="Times New Roman"/>
          <w:b/>
          <w:bCs/>
          <w:sz w:val="24"/>
          <w:szCs w:val="24"/>
        </w:rPr>
      </w:pPr>
      <w:r>
        <w:rPr>
          <w:rFonts w:ascii="Times New Roman" w:hAnsi="Times New Roman" w:cs="Times New Roman"/>
          <w:b/>
          <w:bCs/>
          <w:sz w:val="24"/>
          <w:szCs w:val="24"/>
        </w:rPr>
        <w:t>How do I best support a transgender student whose parents/guardians are not on board?</w:t>
      </w:r>
    </w:p>
    <w:p w14:paraId="2EB24E5F" w14:textId="55F984AE" w:rsidR="00FD3F00" w:rsidRPr="00FD3F00" w:rsidRDefault="00FD3F00" w:rsidP="00FD3F00">
      <w:pPr>
        <w:rPr>
          <w:rFonts w:ascii="Times New Roman" w:hAnsi="Times New Roman" w:cs="Times New Roman"/>
          <w:sz w:val="24"/>
          <w:szCs w:val="24"/>
        </w:rPr>
      </w:pPr>
      <w:r>
        <w:rPr>
          <w:rFonts w:ascii="Times New Roman" w:hAnsi="Times New Roman" w:cs="Times New Roman"/>
          <w:b/>
          <w:bCs/>
          <w:sz w:val="24"/>
          <w:szCs w:val="24"/>
        </w:rPr>
        <w:t>*</w:t>
      </w:r>
      <w:r>
        <w:rPr>
          <w:rFonts w:ascii="Times New Roman" w:hAnsi="Times New Roman" w:cs="Times New Roman"/>
          <w:sz w:val="24"/>
          <w:szCs w:val="24"/>
        </w:rPr>
        <w:t>Insert school district policies*</w:t>
      </w:r>
      <w:bookmarkStart w:id="0" w:name="_GoBack"/>
      <w:bookmarkEnd w:id="0"/>
    </w:p>
    <w:p w14:paraId="782976CA" w14:textId="7B0F23EA" w:rsidR="00CB568D" w:rsidRDefault="00CB568D" w:rsidP="00CB568D">
      <w:pPr>
        <w:rPr>
          <w:rFonts w:ascii="Times New Roman" w:hAnsi="Times New Roman" w:cs="Times New Roman"/>
          <w:sz w:val="24"/>
          <w:szCs w:val="24"/>
        </w:rPr>
      </w:pPr>
    </w:p>
    <w:p w14:paraId="0EE1B4F5" w14:textId="68FD3880" w:rsidR="00CB568D" w:rsidRPr="00CB568D" w:rsidRDefault="00CB568D" w:rsidP="00CB568D">
      <w:pPr>
        <w:jc w:val="center"/>
        <w:rPr>
          <w:rFonts w:ascii="Times New Roman" w:hAnsi="Times New Roman" w:cs="Times New Roman"/>
          <w:b/>
          <w:bCs/>
          <w:sz w:val="24"/>
          <w:szCs w:val="24"/>
        </w:rPr>
      </w:pPr>
      <w:r>
        <w:rPr>
          <w:rFonts w:ascii="Times New Roman" w:hAnsi="Times New Roman" w:cs="Times New Roman"/>
          <w:b/>
          <w:bCs/>
          <w:sz w:val="24"/>
          <w:szCs w:val="24"/>
        </w:rPr>
        <w:t xml:space="preserve">IF YOU HAVE FURTHER QUESTIONS RELATING TO THE CARE OF TRANSGENDER AND GENDER NON-CONFORMING STUDENTS, </w:t>
      </w:r>
      <w:r w:rsidR="00FD3F00">
        <w:rPr>
          <w:rFonts w:ascii="Times New Roman" w:hAnsi="Times New Roman" w:cs="Times New Roman"/>
          <w:b/>
          <w:bCs/>
          <w:sz w:val="24"/>
          <w:szCs w:val="24"/>
        </w:rPr>
        <w:t>CONTACT *DESIGNATED MENTAL HEALTH PROVIDER*</w:t>
      </w:r>
    </w:p>
    <w:p w14:paraId="73266322" w14:textId="77777777" w:rsidR="00CB568D" w:rsidRPr="00CB568D" w:rsidRDefault="00CB568D" w:rsidP="00CB568D">
      <w:pPr>
        <w:rPr>
          <w:rFonts w:ascii="Times New Roman" w:hAnsi="Times New Roman" w:cs="Times New Roman"/>
          <w:sz w:val="24"/>
          <w:szCs w:val="24"/>
        </w:rPr>
      </w:pPr>
    </w:p>
    <w:sectPr w:rsidR="00CB568D" w:rsidRPr="00CB56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100E02"/>
    <w:multiLevelType w:val="hybridMultilevel"/>
    <w:tmpl w:val="36F26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156BD4"/>
    <w:multiLevelType w:val="hybridMultilevel"/>
    <w:tmpl w:val="F4B67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8DE"/>
    <w:rsid w:val="000163A4"/>
    <w:rsid w:val="001B6A60"/>
    <w:rsid w:val="002E6E48"/>
    <w:rsid w:val="007C0B72"/>
    <w:rsid w:val="00CB568D"/>
    <w:rsid w:val="00CE48DE"/>
    <w:rsid w:val="00EC6A7D"/>
    <w:rsid w:val="00FD3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5004A"/>
  <w15:chartTrackingRefBased/>
  <w15:docId w15:val="{794076B4-0011-4F7E-9340-67EC4717E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3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 Moratto</dc:creator>
  <cp:keywords/>
  <dc:description/>
  <cp:lastModifiedBy>M Moratto</cp:lastModifiedBy>
  <cp:revision>3</cp:revision>
  <dcterms:created xsi:type="dcterms:W3CDTF">2020-03-27T14:05:00Z</dcterms:created>
  <dcterms:modified xsi:type="dcterms:W3CDTF">2020-03-27T19:12:00Z</dcterms:modified>
</cp:coreProperties>
</file>